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4C" w:rsidRDefault="0053484C" w:rsidP="0053484C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 позднее 1 марта 2021 года 15,8 тысяч  работодателей  Карелии должны представить отчетность в ПФР</w:t>
      </w:r>
    </w:p>
    <w:p w:rsidR="0053484C" w:rsidRDefault="0053484C" w:rsidP="0053484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сегодняшний день отчиталось  75 % страхователей, которые представили индивидуальные сведения более чем на   200 тысяч  застрахованных лиц.</w:t>
      </w:r>
    </w:p>
    <w:p w:rsidR="0053484C" w:rsidRDefault="0053484C" w:rsidP="0053484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Работодатели, численность сотрудников которых составляет более 25 человек, представляют отчетность в электронном виде по защищенным каналам связи с электронной подписью.</w:t>
      </w:r>
    </w:p>
    <w:p w:rsidR="0053484C" w:rsidRDefault="0053484C" w:rsidP="0053484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Данные о стаже работников содержатся в форме отчета СЗВ-СТАЖ и передаются в ПФР один раз в год. В нем указываются ФИО и СНИЛС застрахованных лиц, периоды работы и основания для досрочного назначения пенсии.</w:t>
      </w:r>
    </w:p>
    <w:p w:rsidR="0053484C" w:rsidRDefault="0053484C" w:rsidP="0053484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приёма отчетности специалисты ПФР пополнят лицевые счета застрахованных лиц сведениями о стаже за 2020 год. Обновлённые данные жители Карелии смогут увидеть в Личном кабинете на сайте ПФР (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www.pfr.gov.ru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3484C" w:rsidRDefault="0053484C" w:rsidP="0053484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Важно! За нарушения в представлении отчётности, к страхователям (работодателям) применяются следующие финансовые санкции:</w:t>
      </w:r>
    </w:p>
    <w:p w:rsidR="0053484C" w:rsidRDefault="0053484C" w:rsidP="0053484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непредставление в установленный срок либо представление неполных и (или) недостоверных сведений - штраф в размере 500 рублей в отношении каждого застрахованного лица*;</w:t>
      </w:r>
    </w:p>
    <w:p w:rsidR="0053484C" w:rsidRDefault="0053484C" w:rsidP="0053484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несоблюдение страхователем порядка представления сведений в форме электронных документов - штраф в размере 1000 рублей**;</w:t>
      </w:r>
    </w:p>
    <w:p w:rsidR="0053484C" w:rsidRDefault="0053484C" w:rsidP="0053484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непредставление в установленный срок либо отказ от представления в органы ПФР сведений, либо представление неполных и (или) недостоверных сведений влечёт наложение административного штрафа на должностных лиц в размере от 300 до 500 рублей***.</w:t>
      </w:r>
    </w:p>
    <w:p w:rsidR="0053484C" w:rsidRDefault="0053484C" w:rsidP="0053484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*Часть 3 статьи 17 Федерального закона от 1 апреля 1996 года № 27-ФЗ</w:t>
      </w:r>
    </w:p>
    <w:p w:rsidR="0053484C" w:rsidRDefault="0053484C" w:rsidP="0053484C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 Часть 4 статьи 17 Федерального закона от 1 апреля 1996 года № 27-ФЗ</w:t>
      </w:r>
    </w:p>
    <w:p w:rsidR="002F3E49" w:rsidRDefault="0053484C" w:rsidP="0053484C">
      <w:r>
        <w:rPr>
          <w:rFonts w:ascii="Times New Roman" w:hAnsi="Times New Roman" w:cs="Times New Roman"/>
          <w:color w:val="000000"/>
          <w:sz w:val="24"/>
          <w:szCs w:val="24"/>
        </w:rPr>
        <w:t>***Часть 1 статьи 15.33.2. Кодекса Российской Федерации об административных правонарушениях</w:t>
      </w:r>
    </w:p>
    <w:sectPr w:rsidR="002F3E49" w:rsidSect="002F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6558"/>
    <w:rsid w:val="00033CD8"/>
    <w:rsid w:val="002F3E49"/>
    <w:rsid w:val="0053484C"/>
    <w:rsid w:val="00BA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558"/>
    <w:rPr>
      <w:b/>
      <w:bCs/>
    </w:rPr>
  </w:style>
  <w:style w:type="character" w:styleId="a5">
    <w:name w:val="Hyperlink"/>
    <w:basedOn w:val="a0"/>
    <w:uiPriority w:val="99"/>
    <w:semiHidden/>
    <w:unhideWhenUsed/>
    <w:rsid w:val="00BA65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263</Words>
  <Characters>1501</Characters>
  <Application>Microsoft Office Word</Application>
  <DocSecurity>0</DocSecurity>
  <Lines>12</Lines>
  <Paragraphs>3</Paragraphs>
  <ScaleCrop>false</ScaleCrop>
  <Company>ПФР РК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2021-02-25T11:43:00Z</dcterms:created>
  <dcterms:modified xsi:type="dcterms:W3CDTF">2021-02-26T08:26:00Z</dcterms:modified>
</cp:coreProperties>
</file>